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60B" w:rsidRPr="006B0F76" w:rsidRDefault="00C90CBC" w:rsidP="001E7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Praktijko</w:t>
      </w:r>
      <w:r w:rsidR="001E760B" w:rsidRPr="006B0F76">
        <w:rPr>
          <w:b/>
        </w:rPr>
        <w:t xml:space="preserve">pdracht </w:t>
      </w:r>
      <w:r w:rsidR="004271AC">
        <w:rPr>
          <w:b/>
        </w:rPr>
        <w:t>2</w:t>
      </w:r>
      <w:bookmarkStart w:id="0" w:name="_GoBack"/>
      <w:bookmarkEnd w:id="0"/>
      <w:r>
        <w:rPr>
          <w:b/>
        </w:rPr>
        <w:t>E</w:t>
      </w:r>
      <w:r w:rsidR="001E760B">
        <w:rPr>
          <w:b/>
        </w:rPr>
        <w:tab/>
      </w:r>
      <w:r w:rsidR="001E760B">
        <w:rPr>
          <w:b/>
        </w:rPr>
        <w:tab/>
      </w:r>
      <w:r w:rsidR="001E760B">
        <w:rPr>
          <w:b/>
        </w:rPr>
        <w:tab/>
      </w:r>
      <w:r>
        <w:rPr>
          <w:b/>
        </w:rPr>
        <w:t xml:space="preserve">Markonderzoeksverslag maken </w:t>
      </w:r>
      <w:r w:rsidR="001E760B">
        <w:rPr>
          <w:b/>
        </w:rPr>
        <w:tab/>
      </w:r>
      <w:r w:rsidR="001E760B">
        <w:rPr>
          <w:b/>
        </w:rPr>
        <w:tab/>
      </w:r>
      <w:r w:rsidR="001E760B">
        <w:rPr>
          <w:b/>
        </w:rPr>
        <w:tab/>
      </w:r>
    </w:p>
    <w:p w:rsidR="001E760B" w:rsidRPr="00C072B7" w:rsidRDefault="001E760B" w:rsidP="001E760B">
      <w:pPr>
        <w:rPr>
          <w:i/>
        </w:rPr>
      </w:pPr>
      <w:r>
        <w:t>Verzamel alle antwoorden van</w:t>
      </w:r>
      <w:r w:rsidR="00F9792E">
        <w:t xml:space="preserve"> de enquêtes  en maak met je </w:t>
      </w:r>
      <w:r>
        <w:t>groep een duidelijk overzicht (tabel) van de gekozen antwoorden. Dit kan door middel van het turven van de gekozen antwoorden.</w:t>
      </w:r>
      <w:r>
        <w:br/>
      </w:r>
      <w:r>
        <w:rPr>
          <w:i/>
        </w:rPr>
        <w:br/>
      </w:r>
      <w:r w:rsidRPr="00C072B7">
        <w:rPr>
          <w:i/>
        </w:rPr>
        <w:t xml:space="preserve">Voorbeeld: </w:t>
      </w:r>
      <w:r w:rsidRPr="00C072B7">
        <w:rPr>
          <w:i/>
        </w:rPr>
        <w:br/>
        <w:t>1. Wat vindt u een redelijke prijs voor dit product?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81"/>
      </w:tblGrid>
      <w:tr w:rsidR="001E760B" w:rsidRPr="00C072B7" w:rsidTr="000478DE">
        <w:tc>
          <w:tcPr>
            <w:tcW w:w="8981" w:type="dxa"/>
          </w:tcPr>
          <w:p w:rsidR="001E760B" w:rsidRPr="00C072B7" w:rsidRDefault="001E760B" w:rsidP="000478DE">
            <w:pPr>
              <w:rPr>
                <w:i/>
              </w:rPr>
            </w:pPr>
            <w:r w:rsidRPr="00C072B7">
              <w:rPr>
                <w:i/>
              </w:rPr>
              <w:t>a. 1 – 2 euro     -  14 x gekozen</w:t>
            </w:r>
            <w:r w:rsidRPr="00C072B7">
              <w:rPr>
                <w:i/>
              </w:rPr>
              <w:br/>
              <w:t>b. 2 – 3 euro     -  8 x gekozen</w:t>
            </w:r>
            <w:r w:rsidRPr="00C072B7">
              <w:rPr>
                <w:i/>
              </w:rPr>
              <w:br/>
              <w:t>c. 3 – 4 euro     -  3 x gekozen</w:t>
            </w:r>
          </w:p>
        </w:tc>
      </w:tr>
    </w:tbl>
    <w:p w:rsidR="00F9792E" w:rsidRDefault="001E760B" w:rsidP="001E760B">
      <w:r>
        <w:t xml:space="preserve"> </w:t>
      </w:r>
    </w:p>
    <w:p w:rsidR="00F9792E" w:rsidRDefault="00F9792E" w:rsidP="001E760B">
      <w:r>
        <w:t>Bovenstaande gegevens kan je mooi verwerken in een grafiek.</w:t>
      </w:r>
    </w:p>
    <w:p w:rsidR="00F9792E" w:rsidRDefault="00F9792E" w:rsidP="001E760B">
      <w:r>
        <w:rPr>
          <w:noProof/>
          <w:lang w:eastAsia="nl-NL"/>
        </w:rPr>
        <w:drawing>
          <wp:inline distT="0" distB="0" distL="0" distR="0">
            <wp:extent cx="4229100" cy="2286000"/>
            <wp:effectExtent l="0" t="0" r="0" b="0"/>
            <wp:docPr id="1" name="Grafie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E760B" w:rsidRPr="00385F83" w:rsidRDefault="001E760B" w:rsidP="001E760B">
      <w:r>
        <w:t xml:space="preserve"> </w:t>
      </w:r>
      <w:r>
        <w:br/>
        <w:t xml:space="preserve">Van hieruit kan je dus </w:t>
      </w:r>
      <w:r w:rsidRPr="00D03878">
        <w:rPr>
          <w:u w:val="single"/>
        </w:rPr>
        <w:t>conclusie</w:t>
      </w:r>
      <w:r>
        <w:rPr>
          <w:u w:val="single"/>
        </w:rPr>
        <w:t>s</w:t>
      </w:r>
      <w:r w:rsidRPr="00D03878">
        <w:rPr>
          <w:u w:val="single"/>
        </w:rPr>
        <w:t xml:space="preserve"> trekken</w:t>
      </w:r>
      <w:r>
        <w:t>. Bij bovenstaande vraag kan je dus bepalen wat een redelijke prijs is voor jullie product.</w:t>
      </w:r>
    </w:p>
    <w:p w:rsidR="001E760B" w:rsidRPr="00B62879" w:rsidRDefault="00C90CBC" w:rsidP="001E7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Deel 2</w:t>
      </w:r>
      <w:r w:rsidR="001E760B">
        <w:rPr>
          <w:b/>
        </w:rPr>
        <w:tab/>
      </w:r>
      <w:r w:rsidR="001E760B">
        <w:rPr>
          <w:b/>
        </w:rPr>
        <w:tab/>
      </w:r>
      <w:r w:rsidR="001E760B">
        <w:rPr>
          <w:b/>
        </w:rPr>
        <w:tab/>
        <w:t>Groepsopdracht</w:t>
      </w:r>
      <w:r w:rsidR="001E760B">
        <w:rPr>
          <w:b/>
        </w:rPr>
        <w:tab/>
      </w:r>
      <w:r w:rsidR="001E760B">
        <w:rPr>
          <w:b/>
        </w:rPr>
        <w:tab/>
      </w:r>
      <w:r w:rsidR="001E760B">
        <w:rPr>
          <w:b/>
        </w:rPr>
        <w:tab/>
      </w:r>
      <w:r w:rsidR="001E760B">
        <w:rPr>
          <w:b/>
        </w:rPr>
        <w:tab/>
      </w:r>
    </w:p>
    <w:p w:rsidR="001E760B" w:rsidRDefault="00F9792E" w:rsidP="001E760B">
      <w:r>
        <w:t>Verwerk de enquêtevragen in tabellen en grafieken en m</w:t>
      </w:r>
      <w:r w:rsidR="001E760B">
        <w:t xml:space="preserve">aak een conclusie voor elke vraag uit de enquête. Deze conclusies zijn dus ook de antwoorden op de onderzoeksvragen die vooraf hebt opgesteld. </w:t>
      </w:r>
    </w:p>
    <w:p w:rsidR="001E760B" w:rsidRPr="008311E0" w:rsidRDefault="00C90CBC" w:rsidP="001E7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Deel </w:t>
      </w:r>
      <w:r w:rsidR="00F9792E">
        <w:rPr>
          <w:b/>
        </w:rPr>
        <w:t>3</w:t>
      </w:r>
      <w:r w:rsidR="001E760B">
        <w:rPr>
          <w:b/>
        </w:rPr>
        <w:tab/>
      </w:r>
      <w:r w:rsidR="001E760B">
        <w:rPr>
          <w:b/>
        </w:rPr>
        <w:tab/>
      </w:r>
      <w:r w:rsidR="001E760B">
        <w:rPr>
          <w:b/>
        </w:rPr>
        <w:tab/>
        <w:t>Groepsopdracht</w:t>
      </w:r>
      <w:r w:rsidR="001E760B">
        <w:rPr>
          <w:b/>
        </w:rPr>
        <w:tab/>
      </w:r>
      <w:r w:rsidR="001E760B">
        <w:rPr>
          <w:b/>
        </w:rPr>
        <w:tab/>
      </w:r>
      <w:r w:rsidR="001E760B">
        <w:rPr>
          <w:b/>
        </w:rPr>
        <w:tab/>
      </w:r>
      <w:r w:rsidR="001E760B">
        <w:rPr>
          <w:b/>
        </w:rPr>
        <w:tab/>
      </w:r>
    </w:p>
    <w:p w:rsidR="001E760B" w:rsidRPr="00C072B7" w:rsidRDefault="001E760B" w:rsidP="001E760B">
      <w:pPr>
        <w:rPr>
          <w:b/>
        </w:rPr>
      </w:pPr>
      <w:r>
        <w:rPr>
          <w:b/>
          <w:noProof/>
          <w:sz w:val="32"/>
          <w:szCs w:val="32"/>
          <w:lang w:eastAsia="nl-NL"/>
        </w:rPr>
        <w:drawing>
          <wp:anchor distT="0" distB="0" distL="114300" distR="114300" simplePos="0" relativeHeight="251659264" behindDoc="1" locked="0" layoutInCell="1" allowOverlap="1" wp14:anchorId="51A90F57" wp14:editId="5DBE6B93">
            <wp:simplePos x="0" y="0"/>
            <wp:positionH relativeFrom="column">
              <wp:posOffset>4872990</wp:posOffset>
            </wp:positionH>
            <wp:positionV relativeFrom="paragraph">
              <wp:posOffset>239395</wp:posOffset>
            </wp:positionV>
            <wp:extent cx="1598930" cy="1179195"/>
            <wp:effectExtent l="0" t="0" r="1270" b="1905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gadering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2B7">
        <w:rPr>
          <w:b/>
        </w:rPr>
        <w:t>Marktonderzoeksverslag.</w:t>
      </w:r>
    </w:p>
    <w:p w:rsidR="00F9792E" w:rsidRDefault="00F9792E" w:rsidP="001E760B">
      <w:r>
        <w:t xml:space="preserve">Gebruik de indeling van het marktonderzoeksverslag (bij hoofdstuk 4.1 – indeling marktonderzoeksverslag) en maak het onderzoeksverslag tot en met hoofdstuk 3 </w:t>
      </w:r>
      <w:r w:rsidRPr="00F9792E">
        <w:t>“Uitwerking onderzoeksvragen”</w:t>
      </w:r>
      <w:r>
        <w:t xml:space="preserve"> af. Verdeel de taken goed in jullie team.</w:t>
      </w:r>
    </w:p>
    <w:p w:rsidR="00187F2F" w:rsidRDefault="00187F2F"/>
    <w:sectPr w:rsidR="00187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E45" w:rsidRDefault="00ED3E45" w:rsidP="001E760B">
      <w:pPr>
        <w:spacing w:after="0" w:line="240" w:lineRule="auto"/>
      </w:pPr>
      <w:r>
        <w:separator/>
      </w:r>
    </w:p>
  </w:endnote>
  <w:endnote w:type="continuationSeparator" w:id="0">
    <w:p w:rsidR="00ED3E45" w:rsidRDefault="00ED3E45" w:rsidP="001E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E45" w:rsidRDefault="00ED3E45" w:rsidP="001E760B">
      <w:pPr>
        <w:spacing w:after="0" w:line="240" w:lineRule="auto"/>
      </w:pPr>
      <w:r>
        <w:separator/>
      </w:r>
    </w:p>
  </w:footnote>
  <w:footnote w:type="continuationSeparator" w:id="0">
    <w:p w:rsidR="00ED3E45" w:rsidRDefault="00ED3E45" w:rsidP="001E7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0B"/>
    <w:rsid w:val="00187F2F"/>
    <w:rsid w:val="001E760B"/>
    <w:rsid w:val="004271AC"/>
    <w:rsid w:val="00BB615B"/>
    <w:rsid w:val="00C90CBC"/>
    <w:rsid w:val="00ED3E45"/>
    <w:rsid w:val="00F309C2"/>
    <w:rsid w:val="00F9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62861-DA75-4CB7-BCF5-C5A82D9B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E760B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E7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1E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760B"/>
  </w:style>
  <w:style w:type="paragraph" w:styleId="Koptekst">
    <w:name w:val="header"/>
    <w:basedOn w:val="Standaard"/>
    <w:link w:val="KoptekstChar"/>
    <w:uiPriority w:val="99"/>
    <w:unhideWhenUsed/>
    <w:rsid w:val="001E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7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werkblad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l-NL" sz="1400" b="0" i="1" u="none" strike="noStrike" baseline="0">
                <a:effectLst/>
              </a:rPr>
              <a:t>Wat vindt de klant een redelijke prijs voor dit product?</a:t>
            </a:r>
            <a:endParaRPr lang="nl-NL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Blad1!$B$1</c:f>
              <c:strCache>
                <c:ptCount val="1"/>
                <c:pt idx="0">
                  <c:v>Prijs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Blad1!$A$2:$A$5</c:f>
              <c:strCache>
                <c:ptCount val="3"/>
                <c:pt idx="0">
                  <c:v>1,00 - 2,00</c:v>
                </c:pt>
                <c:pt idx="1">
                  <c:v>2,00 - 3,00</c:v>
                </c:pt>
                <c:pt idx="2">
                  <c:v>3,00 - 4,00</c:v>
                </c:pt>
              </c:strCache>
            </c:strRef>
          </c:cat>
          <c:val>
            <c:numRef>
              <c:f>Blad1!$B$2:$B$5</c:f>
              <c:numCache>
                <c:formatCode>General</c:formatCode>
                <c:ptCount val="4"/>
                <c:pt idx="0">
                  <c:v>14</c:v>
                </c:pt>
                <c:pt idx="1">
                  <c:v>8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8065752"/>
        <c:axId val="288066928"/>
      </c:barChart>
      <c:catAx>
        <c:axId val="288065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288066928"/>
        <c:crosses val="autoZero"/>
        <c:auto val="1"/>
        <c:lblAlgn val="ctr"/>
        <c:lblOffset val="100"/>
        <c:noMultiLvlLbl val="0"/>
      </c:catAx>
      <c:valAx>
        <c:axId val="288066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288065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5FFB41DB</Template>
  <TotalTime>0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Chantalle van Dongen</dc:creator>
  <cp:keywords/>
  <dc:description/>
  <cp:lastModifiedBy>Dongen, Chantalle van</cp:lastModifiedBy>
  <cp:revision>2</cp:revision>
  <dcterms:created xsi:type="dcterms:W3CDTF">2019-08-29T07:55:00Z</dcterms:created>
  <dcterms:modified xsi:type="dcterms:W3CDTF">2019-08-29T07:55:00Z</dcterms:modified>
</cp:coreProperties>
</file>